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卓越企业高层管理者领导力提升课程报名表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