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2014版《7C集团公司企业文化突破》方案实操公开课报名表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