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北京大学资本战略与投融资决策董事长高级研修班报名表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