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房地产企业转型过程中投融资业务核心报名表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