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“房地产开发成本核算技巧与节税关键点操作报名表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