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房地产企业HR战略体系、组织管控、高管激励、人工效能报名表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