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金三＆增值税模式下的土地增值税清算应对与增值税热点问题精讲专题报名表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