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地产跨界进入养老产业总裁研修班报名表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