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互联网时代的资本运营与创新思维报名表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