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非物质激励-员工心理洞察与引导激励报名表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