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从华为股权激励讲起--如何进行股权激励、股权设计与股权投融资报名表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