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失效模式与影响分析（FMEA）报名表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