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​多品种小批量需求模式下-均衡排产计划与物料控制报名表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