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新《劳动合同法》《社会保险法》《工伤保险条例》《劳动争议调解仲裁法》实操应对策略与有效调岗调薪、裁员解雇及违纪问题员工处理技巧报名表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