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标准工时与生产线平衡管理实战技能训练报名表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