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离岸架构暨国际贸易之离岸金融税务筹划报名表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