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赢在服务—客户投诉与危机化解报名表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