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九型人格之性格管理：识别个体性格优势及短板报名表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