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企业规章制度风险防控与优化设计报名表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