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以业务为导向的学习发展体系报名表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