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采购专业人员综合能力提升与再造报名表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