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非物质激励—激发内驱力培训报名表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