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透过财务报表看企业经营与风险控制报名表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