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战略赋能：基于人才发展的培训体系规划培训报名表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