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企业中高层品质战略与卓越品质管理培训报名表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