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北京大学卓越总裁工商管理研究生班报名表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