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清华大学品牌建设与管理实战国际研修班报名表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