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商品归类技巧与税号争议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