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2021版7C企业文化突破与突破报名表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