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4D团队领导力打造—团队领导力提升突破训练报名表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