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账款追讨与应收帐款管理——实战技巧与策略报名表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