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物业企业多种经营开发策略与操作实务报名表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