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TFC 橙色行动沙盘- 端到端供应链运营效能提升报名表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