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制造部门如何开展TPM自主维护活动报名表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