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HR新视野：组织发展OD与敏捷运营报名表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