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新版FMEA潜在失效模式和后果分析报名表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