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执行突破---打造企业执行铁军报名表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