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向华为学习业务领先的战略制定BLM和战略解码BEM报名表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