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八大高风险作业管理及实战报名表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