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社保政策下：灵活用工模式的运营及法律风险防范报名表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