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MTP 中层管理者核心管理技能报名表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