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22301 业务连续性管理体系标准理解、实施及内审员培训报名表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