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FMEA-设备失效模式与影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