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基于核心胜任能力的STAR面试技巧报名表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