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区块链-从数字货币到可编程社会培训报名表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