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落地的目标管理与计划实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