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高价值导向的教练与员工激励报名表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