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华为营销流程与铁三角组织运作报名表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