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企业中高层品质战略与卓越品质管理报名表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