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激励性薪酬体系设计与优化实务报名表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